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D9BE6E" w14:textId="3556926C" w:rsidR="00905317" w:rsidRPr="00372FDC" w:rsidRDefault="00905317" w:rsidP="0090531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2FDC">
        <w:rPr>
          <w:rFonts w:ascii="Times New Roman" w:hAnsi="Times New Roman" w:cs="Times New Roman"/>
          <w:b/>
          <w:bCs/>
          <w:sz w:val="28"/>
          <w:szCs w:val="28"/>
        </w:rPr>
        <w:t>PROGRAMMA SVOLTO A.S. 202</w:t>
      </w:r>
      <w:r w:rsidR="00D37FD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72FDC">
        <w:rPr>
          <w:rFonts w:ascii="Times New Roman" w:hAnsi="Times New Roman" w:cs="Times New Roman"/>
          <w:b/>
          <w:bCs/>
          <w:sz w:val="28"/>
          <w:szCs w:val="28"/>
        </w:rPr>
        <w:t>/202</w:t>
      </w:r>
      <w:r w:rsidR="00D37FDE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686B36C9" w14:textId="75F41F93" w:rsidR="00905317" w:rsidRDefault="00905317" w:rsidP="00905317">
      <w:pPr>
        <w:jc w:val="center"/>
        <w:rPr>
          <w:rFonts w:ascii="Times New Roman" w:hAnsi="Times New Roman" w:cs="Times New Roman"/>
          <w:sz w:val="28"/>
          <w:szCs w:val="28"/>
        </w:rPr>
      </w:pPr>
      <w:r w:rsidRPr="00372FDC">
        <w:rPr>
          <w:rFonts w:ascii="Times New Roman" w:hAnsi="Times New Roman" w:cs="Times New Roman"/>
          <w:b/>
          <w:bCs/>
          <w:sz w:val="28"/>
          <w:szCs w:val="28"/>
        </w:rPr>
        <w:t>CLASSE II</w:t>
      </w:r>
      <w:r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372FDC">
        <w:rPr>
          <w:rFonts w:ascii="Times New Roman" w:hAnsi="Times New Roman" w:cs="Times New Roman"/>
          <w:b/>
          <w:bCs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– LICEO DELLE SCIENZE UMANE</w:t>
      </w:r>
    </w:p>
    <w:p w14:paraId="73F02D48" w14:textId="77777777" w:rsidR="00905317" w:rsidRDefault="00905317" w:rsidP="0090531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>FISICA</w:t>
      </w:r>
    </w:p>
    <w:bookmarkEnd w:id="0"/>
    <w:p w14:paraId="47F8A3D8" w14:textId="57A51A56" w:rsidR="00905317" w:rsidRDefault="00905317" w:rsidP="009053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(prof.ssa Noemi D’Aprano)</w:t>
      </w:r>
    </w:p>
    <w:p w14:paraId="633D1822" w14:textId="77777777" w:rsidR="00905317" w:rsidRDefault="00905317" w:rsidP="0090531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CF4D4C5" w14:textId="710901B2" w:rsidR="00905317" w:rsidRPr="007B656F" w:rsidRDefault="004A358E" w:rsidP="0090531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B656F">
        <w:rPr>
          <w:rFonts w:ascii="Times New Roman" w:hAnsi="Times New Roman" w:cs="Times New Roman"/>
          <w:b/>
          <w:bCs/>
          <w:sz w:val="28"/>
          <w:szCs w:val="28"/>
        </w:rPr>
        <w:t>LE GRANDEZZE FISICHE</w:t>
      </w:r>
    </w:p>
    <w:p w14:paraId="7DD7DEE2" w14:textId="24773A6A" w:rsidR="004A358E" w:rsidRDefault="004A358E" w:rsidP="009053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Di cosa si occupa la fisica, definizione grandezza fisica, sistema internazionale, grandezze derivate. Definizione di ordine di grandezza. Notazione scientifica. Multipli e sottomultipli delle unità di misura. </w:t>
      </w:r>
    </w:p>
    <w:p w14:paraId="23EFB461" w14:textId="6174E1DA" w:rsidR="004A358E" w:rsidRPr="007B656F" w:rsidRDefault="004A358E" w:rsidP="0090531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B656F">
        <w:rPr>
          <w:rFonts w:ascii="Times New Roman" w:hAnsi="Times New Roman" w:cs="Times New Roman"/>
          <w:b/>
          <w:bCs/>
          <w:sz w:val="28"/>
          <w:szCs w:val="28"/>
        </w:rPr>
        <w:t>LE MISURE E GLI ERRORI</w:t>
      </w:r>
    </w:p>
    <w:p w14:paraId="6DB51CB8" w14:textId="60D8A2A8" w:rsidR="004A358E" w:rsidRDefault="004A358E" w:rsidP="009053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Errore assoluto ed errore relativo. Serie di misure. Valor medio e semidispersione. Misure dirette e indirette. </w:t>
      </w:r>
    </w:p>
    <w:p w14:paraId="2DFE7D5D" w14:textId="50B5560C" w:rsidR="004A358E" w:rsidRPr="007B656F" w:rsidRDefault="004A358E" w:rsidP="0090531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B656F">
        <w:rPr>
          <w:rFonts w:ascii="Times New Roman" w:hAnsi="Times New Roman" w:cs="Times New Roman"/>
          <w:b/>
          <w:bCs/>
          <w:sz w:val="28"/>
          <w:szCs w:val="28"/>
        </w:rPr>
        <w:t>I VETTORI</w:t>
      </w:r>
    </w:p>
    <w:p w14:paraId="048D4E57" w14:textId="6FA3DE50" w:rsidR="004A358E" w:rsidRDefault="004A358E" w:rsidP="009053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Definizione di vettore, somma di vettori con metodo punta-coda e metodo del parallelogramma. Differenza di vettori. Componenti di un vettore, scomposizione di un vettore nel piano cartesiano. Modulo di un vettore date le componenti cartesiane. </w:t>
      </w:r>
      <w:r w:rsidR="0016615B">
        <w:rPr>
          <w:rFonts w:ascii="Times New Roman" w:hAnsi="Times New Roman" w:cs="Times New Roman"/>
          <w:sz w:val="28"/>
          <w:szCs w:val="28"/>
        </w:rPr>
        <w:t>Somma di vettori mediante metodo componenti cartesiane.</w:t>
      </w:r>
    </w:p>
    <w:p w14:paraId="3F72C620" w14:textId="3AA6E32F" w:rsidR="004A358E" w:rsidRPr="007B656F" w:rsidRDefault="004A358E" w:rsidP="0090531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B656F">
        <w:rPr>
          <w:rFonts w:ascii="Times New Roman" w:hAnsi="Times New Roman" w:cs="Times New Roman"/>
          <w:b/>
          <w:bCs/>
          <w:sz w:val="28"/>
          <w:szCs w:val="28"/>
        </w:rPr>
        <w:t>LE FORZE</w:t>
      </w:r>
    </w:p>
    <w:p w14:paraId="05037022" w14:textId="7C94A79B" w:rsidR="004A358E" w:rsidRDefault="004A358E" w:rsidP="009053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Definizione di forza. Definizione di forza peso e forza elastica. Definizione di punto materiale. Vincolo e reazione vincolare. Condizione di equilibrio per il punto materiale. Il piano inclinato. Forza di attrito statico e dinamico.</w:t>
      </w:r>
    </w:p>
    <w:p w14:paraId="5A3B329D" w14:textId="77777777" w:rsidR="00905317" w:rsidRDefault="00905317"/>
    <w:sectPr w:rsidR="009053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317"/>
    <w:rsid w:val="0016615B"/>
    <w:rsid w:val="0046582D"/>
    <w:rsid w:val="004A358E"/>
    <w:rsid w:val="007B656F"/>
    <w:rsid w:val="00905317"/>
    <w:rsid w:val="00D00559"/>
    <w:rsid w:val="00D3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264FA"/>
  <w15:chartTrackingRefBased/>
  <w15:docId w15:val="{C85B3D0F-1BDF-4FFB-9DF8-69B23F925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0531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D'Aprano</dc:creator>
  <cp:keywords/>
  <dc:description/>
  <cp:lastModifiedBy>Anna PC</cp:lastModifiedBy>
  <cp:revision>2</cp:revision>
  <dcterms:created xsi:type="dcterms:W3CDTF">2024-06-03T15:19:00Z</dcterms:created>
  <dcterms:modified xsi:type="dcterms:W3CDTF">2024-06-03T15:19:00Z</dcterms:modified>
</cp:coreProperties>
</file>